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81714">
      <w:pPr>
        <w:spacing w:line="640" w:lineRule="exact"/>
        <w:jc w:val="center"/>
        <w:rPr>
          <w:rFonts w:ascii="黑体" w:hAnsi="Times New Roman" w:eastAsia="黑体" w:cs="Times New Roman"/>
          <w:b/>
          <w:color w:val="000000"/>
          <w:sz w:val="44"/>
          <w:szCs w:val="44"/>
        </w:rPr>
      </w:pPr>
      <w:r>
        <w:rPr>
          <w:rFonts w:hint="eastAsia" w:ascii="黑体" w:hAnsi="Times New Roman" w:eastAsia="黑体" w:cs="宋体"/>
          <w:b/>
          <w:color w:val="000000"/>
          <w:sz w:val="44"/>
          <w:szCs w:val="44"/>
        </w:rPr>
        <w:t>晋江市市场监督管理局</w:t>
      </w:r>
    </w:p>
    <w:p w14:paraId="7758B0C6">
      <w:pPr>
        <w:spacing w:line="640" w:lineRule="exact"/>
        <w:jc w:val="center"/>
        <w:rPr>
          <w:rFonts w:ascii="黑体" w:hAnsi="Times New Roman" w:eastAsia="黑体" w:cs="Times New Roman"/>
          <w:color w:val="000000"/>
          <w:sz w:val="44"/>
          <w:szCs w:val="44"/>
        </w:rPr>
      </w:pPr>
      <w:r>
        <w:rPr>
          <w:rFonts w:hint="eastAsia" w:ascii="黑体" w:hAnsi="Times New Roman" w:eastAsia="黑体" w:cs="宋体"/>
          <w:b/>
          <w:color w:val="000000"/>
          <w:sz w:val="44"/>
          <w:szCs w:val="44"/>
        </w:rPr>
        <w:t>行政处罚决定书</w:t>
      </w:r>
    </w:p>
    <w:p w14:paraId="291198CD">
      <w:pPr>
        <w:wordWrap w:val="0"/>
        <w:snapToGrid w:val="0"/>
        <w:spacing w:beforeLines="100" w:afterLines="100" w:line="520" w:lineRule="exact"/>
        <w:jc w:val="center"/>
        <w:rPr>
          <w:rFonts w:ascii="仿宋" w:hAnsi="仿宋" w:eastAsia="仿宋" w:cs="Times New Roman"/>
          <w:sz w:val="32"/>
          <w:szCs w:val="32"/>
          <w:u w:val="none"/>
        </w:rPr>
      </w:pPr>
      <w:r>
        <w:rPr>
          <w:rFonts w:ascii="仿宋" w:hAnsi="仿宋" w:eastAsia="仿宋"/>
          <w:sz w:val="32"/>
          <w:szCs w:val="32"/>
          <w:u w:val="none"/>
        </w:rPr>
        <w:pict>
          <v:shape id="_x0000_s1026" o:spid="_x0000_s1026" o:spt="32" type="#_x0000_t32" style="position:absolute;left:0pt;margin-left:2pt;margin-top:1638pt;height:0.1pt;width:453.7pt;z-index:251659264;mso-width-relative:page;mso-height-relative:page;" filled="f" coordsize="21600,21600">
            <v:path arrowok="t"/>
            <v:fill on="f" focussize="0,0"/>
            <v:stroke weight="1.5pt" endcap="square"/>
            <v:imagedata o:title=""/>
            <o:lock v:ext="edit"/>
          </v:shape>
        </w:pict>
      </w:r>
      <w:r>
        <w:rPr>
          <w:rFonts w:hint="eastAsia" w:ascii="仿宋" w:hAnsi="仿宋" w:eastAsia="仿宋" w:cs="宋体"/>
          <w:sz w:val="32"/>
          <w:szCs w:val="32"/>
          <w:u w:val="none"/>
        </w:rPr>
        <w:t>晋市监处罚〔</w:t>
      </w:r>
      <w:r>
        <w:rPr>
          <w:rFonts w:hint="eastAsia" w:ascii="仿宋" w:hAnsi="仿宋" w:eastAsia="仿宋" w:cs="仿宋_GB2312"/>
          <w:sz w:val="32"/>
          <w:szCs w:val="32"/>
          <w:u w:val="none"/>
        </w:rPr>
        <w:t>202</w:t>
      </w:r>
      <w:r>
        <w:rPr>
          <w:rFonts w:hint="eastAsia" w:ascii="仿宋" w:hAnsi="仿宋" w:eastAsia="仿宋" w:cs="仿宋_GB2312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宋体"/>
          <w:sz w:val="32"/>
          <w:szCs w:val="32"/>
          <w:u w:val="none"/>
        </w:rPr>
        <w:t>〕</w:t>
      </w:r>
      <w:r>
        <w:rPr>
          <w:rFonts w:hint="eastAsia" w:ascii="仿宋" w:hAnsi="仿宋" w:eastAsia="仿宋" w:cs="仿宋_GB2312"/>
          <w:sz w:val="32"/>
          <w:szCs w:val="32"/>
          <w:u w:val="none"/>
        </w:rPr>
        <w:t>13-</w:t>
      </w:r>
      <w:r>
        <w:rPr>
          <w:rFonts w:hint="eastAsia" w:ascii="仿宋" w:hAnsi="仿宋" w:eastAsia="仿宋" w:cs="仿宋_GB2312"/>
          <w:sz w:val="32"/>
          <w:szCs w:val="32"/>
          <w:u w:val="none"/>
          <w:lang w:val="en-US" w:eastAsia="zh-CN"/>
        </w:rPr>
        <w:t>190</w:t>
      </w:r>
      <w:r>
        <w:rPr>
          <w:rFonts w:hint="eastAsia" w:ascii="仿宋" w:hAnsi="仿宋" w:eastAsia="仿宋" w:cs="宋体"/>
          <w:sz w:val="32"/>
          <w:szCs w:val="32"/>
          <w:u w:val="none"/>
        </w:rPr>
        <w:t>号</w:t>
      </w:r>
    </w:p>
    <w:p w14:paraId="0FD32A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u w:val="none"/>
        </w:rPr>
      </w:pPr>
      <w:r>
        <w:rPr>
          <w:rFonts w:hint="eastAsia" w:ascii="仿宋_GB2312" w:hAnsi="仿宋" w:eastAsia="仿宋_GB2312" w:cs="仿宋_GB2312"/>
          <w:kern w:val="1"/>
          <w:sz w:val="32"/>
          <w:szCs w:val="32"/>
        </w:rPr>
        <w:t>当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</w:rPr>
        <w:t>事人：</w:t>
      </w:r>
      <w:r>
        <w:rPr>
          <w:rFonts w:hint="eastAsia" w:ascii="仿宋_GB2312" w:hAnsi="仿宋" w:eastAsia="仿宋_GB2312" w:cs="仿宋_GB2312"/>
          <w:sz w:val="32"/>
          <w:szCs w:val="32"/>
        </w:rPr>
        <w:t>晋江市内坑镇炬兴食品加工厂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</w:rPr>
        <w:t xml:space="preserve">                                          </w:t>
      </w:r>
    </w:p>
    <w:p w14:paraId="5E12B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</w:rPr>
        <w:t>主体资格证照名称：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lang w:eastAsia="zh-CN"/>
        </w:rPr>
        <w:t>营业执照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</w:rPr>
        <w:t xml:space="preserve">                               </w:t>
      </w:r>
    </w:p>
    <w:p w14:paraId="7EEA5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kern w:val="1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</w:rPr>
        <w:t>统一社会信用代码：92350582MAD6U2E718</w:t>
      </w:r>
      <w:r>
        <w:rPr>
          <w:rFonts w:hint="eastAsia" w:ascii="仿宋" w:hAnsi="仿宋" w:eastAsia="仿宋" w:cs="仿宋"/>
          <w:color w:val="0000FF"/>
          <w:kern w:val="1"/>
          <w:sz w:val="32"/>
          <w:szCs w:val="32"/>
          <w:u w:val="none"/>
        </w:rPr>
        <w:t xml:space="preserve"> </w:t>
      </w:r>
      <w:r>
        <w:rPr>
          <w:rFonts w:hint="eastAsia" w:ascii="仿宋" w:hAnsi="仿宋" w:eastAsia="仿宋" w:cs="仿宋"/>
          <w:kern w:val="1"/>
          <w:sz w:val="32"/>
          <w:szCs w:val="32"/>
          <w:u w:val="none"/>
        </w:rPr>
        <w:t xml:space="preserve">                  </w:t>
      </w:r>
    </w:p>
    <w:p w14:paraId="593C17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住</w:t>
      </w:r>
      <w:r>
        <w:rPr>
          <w:rFonts w:hint="eastAsia" w:ascii="仿宋" w:hAnsi="仿宋" w:eastAsia="仿宋" w:cs="仿宋"/>
          <w:sz w:val="32"/>
          <w:szCs w:val="32"/>
          <w:u w:val="none"/>
        </w:rPr>
        <w:t>所：</w:t>
      </w:r>
      <w:r>
        <w:rPr>
          <w:rFonts w:hint="eastAsia" w:ascii="仿宋_GB2312" w:hAnsi="仿宋" w:eastAsia="仿宋_GB2312" w:cs="仿宋_GB2312"/>
          <w:sz w:val="32"/>
          <w:szCs w:val="32"/>
        </w:rPr>
        <w:t>晋江市内坑镇东宅村环南路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</w:rPr>
        <w:t xml:space="preserve">                                      </w:t>
      </w:r>
    </w:p>
    <w:p w14:paraId="2DABB8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lang w:eastAsia="zh-CN"/>
        </w:rPr>
        <w:t>经营者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</w:rPr>
        <w:t>：</w:t>
      </w:r>
      <w:r>
        <w:rPr>
          <w:rFonts w:hint="eastAsia" w:ascii="仿宋_GB2312" w:hAnsi="仿宋" w:eastAsia="仿宋_GB2312" w:cs="仿宋_GB2312"/>
          <w:sz w:val="32"/>
          <w:szCs w:val="32"/>
        </w:rPr>
        <w:t>曾华炬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</w:rPr>
        <w:t xml:space="preserve">                                        </w:t>
      </w:r>
    </w:p>
    <w:p w14:paraId="2710C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</w:rPr>
        <w:t>身份证件号码：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*****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</w:rPr>
        <w:t xml:space="preserve">                      </w:t>
      </w:r>
    </w:p>
    <w:p w14:paraId="2B709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日，本局内坑所执法</w:t>
      </w:r>
      <w:bookmarkStart w:id="0" w:name="_GoBack"/>
      <w:bookmarkEnd w:id="0"/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人员根据泉州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12345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投诉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依法对当事人</w:t>
      </w:r>
      <w:r>
        <w:rPr>
          <w:rFonts w:hint="eastAsia" w:ascii="仿宋_GB2312" w:hAnsi="仿宋" w:eastAsia="仿宋_GB2312" w:cs="仿宋_GB2312"/>
          <w:sz w:val="32"/>
          <w:szCs w:val="32"/>
        </w:rPr>
        <w:t>晋江市内坑镇炬兴食品加工厂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的经营场所进行检查，对当事人</w:t>
      </w:r>
      <w:r>
        <w:rPr>
          <w:rFonts w:hint="eastAsia" w:ascii="仿宋_GB2312" w:hAnsi="仿宋" w:eastAsia="仿宋_GB2312" w:cs="仿宋_GB2312"/>
          <w:sz w:val="32"/>
          <w:szCs w:val="32"/>
        </w:rPr>
        <w:t>的生产车间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" w:eastAsia="仿宋_GB2312" w:cs="仿宋_GB2312"/>
          <w:sz w:val="32"/>
          <w:szCs w:val="32"/>
        </w:rPr>
        <w:t>进行检查，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" w:eastAsia="仿宋_GB2312" w:cs="仿宋_GB2312"/>
          <w:sz w:val="32"/>
          <w:szCs w:val="32"/>
        </w:rPr>
        <w:t>发现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有涉诉</w:t>
      </w:r>
      <w:r>
        <w:rPr>
          <w:rFonts w:hint="eastAsia" w:ascii="仿宋_GB2312" w:hAnsi="仿宋" w:eastAsia="仿宋_GB2312" w:cs="仿宋_GB2312"/>
          <w:sz w:val="32"/>
          <w:szCs w:val="32"/>
        </w:rPr>
        <w:t>“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纯手工面线福建泉州闽南特产面线糊儿童面线厦门面线长寿线面</w:t>
      </w:r>
      <w:r>
        <w:rPr>
          <w:rFonts w:hint="eastAsia" w:ascii="仿宋_GB2312" w:hAnsi="仿宋" w:eastAsia="仿宋_GB2312" w:cs="仿宋_GB2312"/>
          <w:sz w:val="32"/>
          <w:szCs w:val="32"/>
        </w:rPr>
        <w:t>”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的产品库存及其标签。</w:t>
      </w:r>
      <w:r>
        <w:rPr>
          <w:rFonts w:hint="eastAsia" w:ascii="仿宋_GB2312" w:hAnsi="仿宋" w:eastAsia="仿宋_GB2312" w:cs="仿宋_GB2312"/>
          <w:sz w:val="32"/>
          <w:szCs w:val="32"/>
        </w:rPr>
        <w:t>执法人员通过当事人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手机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app对其拼多多网店进行数据提存，该网店涉诉产品销量为449件，口味选项分为“1件体验装约60g、2元”、“5件尝鲜价-约1斤500g、9.5元”。当事人对投诉材料所附图片进行辨认，确认为该厂所生产销售，该产品的标签上未标示小作坊登记证号、执行标准号、生产地址、联系电话等信息。</w:t>
      </w:r>
      <w:r>
        <w:rPr>
          <w:rFonts w:hint="eastAsia" w:ascii="仿宋_GB2312" w:hAnsi="仿宋" w:eastAsia="仿宋_GB2312" w:cs="仿宋_GB2312"/>
          <w:sz w:val="32"/>
          <w:szCs w:val="32"/>
        </w:rPr>
        <w:t>当事人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上述</w:t>
      </w:r>
      <w:r>
        <w:rPr>
          <w:rFonts w:hint="eastAsia" w:ascii="仿宋_GB2312" w:hAnsi="仿宋" w:eastAsia="仿宋_GB2312" w:cs="仿宋_GB2312"/>
          <w:sz w:val="32"/>
          <w:szCs w:val="32"/>
        </w:rPr>
        <w:t>行为涉嫌生产标签不符合规定的食品的行为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_GB2312"/>
          <w:sz w:val="32"/>
          <w:szCs w:val="32"/>
        </w:rPr>
        <w:t>经报领导批准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，本局</w:t>
      </w:r>
      <w:r>
        <w:rPr>
          <w:rFonts w:hint="eastAsia" w:ascii="仿宋_GB2312" w:hAnsi="仿宋" w:eastAsia="仿宋_GB2312" w:cs="仿宋_GB2312"/>
          <w:sz w:val="32"/>
          <w:szCs w:val="32"/>
        </w:rPr>
        <w:t>于2024年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 w:cs="仿宋_GB2312"/>
          <w:sz w:val="32"/>
          <w:szCs w:val="32"/>
        </w:rPr>
        <w:t>日予以立案调查。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</w:t>
      </w:r>
    </w:p>
    <w:p w14:paraId="488D04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经查，</w:t>
      </w:r>
      <w:r>
        <w:rPr>
          <w:rFonts w:hint="eastAsia" w:ascii="仿宋_GB2312" w:hAnsi="仿宋" w:eastAsia="仿宋_GB2312" w:cs="仿宋_GB2312"/>
          <w:sz w:val="32"/>
          <w:szCs w:val="32"/>
        </w:rPr>
        <w:t>上述涉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案“纯手工面线福建泉州闽南特产面线糊儿童面线厦门面线长寿线面”是当事人于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日生产的，共生产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90斤，成本5元/斤，扣除食品留样，其余均从拼多多网店销售出去。经查，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由于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新员工疏忽，误将本已作废的旧标签模板打印拿出来并贴在涉诉产品上，导致出现标签信息未完整标示。至案发时，在当事人拼多多平台店铺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炬兴食品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”共销售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449件，口味选项是1件体验装约60g、2元，5件尝鲜价-约1斤500g、9.5元。其中9单“1件体验装约60g、2元”，剩余440件是88单“5件尝鲜价-约1斤500g、9.5元”，销售1单“5件尝鲜价-约1斤500g”会显示成交5件，销售额共854元。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当事人在清楚该产品标签不符合规定时，立即在拼多多店铺“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炬兴食品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”发出召回（召回期限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2024年8月23日-2024年8月30日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，尚无消费者退货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 w:cs="仿宋_GB2312"/>
          <w:sz w:val="32"/>
          <w:szCs w:val="32"/>
        </w:rPr>
        <w:t>据此认定，当事人生产的标签不符合规定“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手拉面线</w:t>
      </w:r>
      <w:r>
        <w:rPr>
          <w:rFonts w:hint="eastAsia" w:ascii="仿宋_GB2312" w:hAnsi="仿宋" w:eastAsia="仿宋_GB2312" w:cs="仿宋_GB2312"/>
          <w:sz w:val="32"/>
          <w:szCs w:val="32"/>
        </w:rPr>
        <w:t>”货值金额共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854</w:t>
      </w:r>
      <w:r>
        <w:rPr>
          <w:rFonts w:hint="eastAsia" w:ascii="仿宋_GB2312" w:hAnsi="仿宋" w:eastAsia="仿宋_GB2312" w:cs="仿宋_GB2312"/>
          <w:sz w:val="32"/>
          <w:szCs w:val="32"/>
        </w:rPr>
        <w:t>元，</w:t>
      </w:r>
      <w:r>
        <w:rPr>
          <w:rFonts w:hint="eastAsia" w:ascii="仿宋_GB2312" w:hAnsi="仿宋" w:eastAsia="仿宋_GB2312" w:cs="仿宋_GB2312"/>
          <w:sz w:val="30"/>
          <w:szCs w:val="30"/>
        </w:rPr>
        <w:t>违法所得</w:t>
      </w:r>
      <w:r>
        <w:rPr>
          <w:rFonts w:hint="eastAsia" w:ascii="仿宋_GB2312" w:hAnsi="仿宋" w:eastAsia="仿宋_GB2312" w:cs="仿宋_GB2312"/>
          <w:sz w:val="30"/>
          <w:szCs w:val="30"/>
          <w:lang w:val="en-US" w:eastAsia="zh-CN"/>
        </w:rPr>
        <w:t>854</w:t>
      </w:r>
      <w:r>
        <w:rPr>
          <w:rFonts w:hint="eastAsia" w:ascii="仿宋_GB2312" w:hAnsi="仿宋" w:eastAsia="仿宋_GB2312" w:cs="仿宋_GB2312"/>
          <w:sz w:val="30"/>
          <w:szCs w:val="30"/>
        </w:rPr>
        <w:t>元</w:t>
      </w:r>
      <w:r>
        <w:rPr>
          <w:rFonts w:hint="eastAsia" w:ascii="仿宋_GB2312" w:hAnsi="仿宋" w:eastAsia="仿宋_GB2312" w:cs="仿宋_GB2312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                         </w:t>
      </w:r>
    </w:p>
    <w:p w14:paraId="7F229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上述事实，主要有以下证据证明：</w:t>
      </w:r>
      <w:r>
        <w:rPr>
          <w:rFonts w:hint="eastAsia" w:ascii="仿宋" w:hAnsi="仿宋" w:eastAsia="仿宋" w:cs="仿宋"/>
          <w:sz w:val="32"/>
          <w:szCs w:val="32"/>
        </w:rPr>
        <w:t>现场检查笔录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、现场</w:t>
      </w:r>
      <w:r>
        <w:rPr>
          <w:rFonts w:hint="eastAsia" w:ascii="仿宋" w:hAnsi="仿宋" w:eastAsia="仿宋" w:cs="仿宋"/>
          <w:sz w:val="32"/>
          <w:szCs w:val="32"/>
        </w:rPr>
        <w:t>照片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询问笔录、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当事人身份证件</w:t>
      </w:r>
      <w:r>
        <w:rPr>
          <w:rFonts w:hint="eastAsia" w:ascii="仿宋" w:hAnsi="仿宋" w:eastAsia="仿宋" w:cs="仿宋"/>
          <w:sz w:val="32"/>
          <w:szCs w:val="32"/>
        </w:rPr>
        <w:t>（复印件）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营业执照（复印件）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、福建省食品生产加工小作坊登记证</w:t>
      </w:r>
      <w:r>
        <w:rPr>
          <w:rFonts w:hint="eastAsia" w:ascii="仿宋" w:hAnsi="仿宋" w:eastAsia="仿宋" w:cs="仿宋"/>
          <w:sz w:val="32"/>
          <w:szCs w:val="32"/>
        </w:rPr>
        <w:t>（复印件）、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产品</w:t>
      </w:r>
      <w:r>
        <w:rPr>
          <w:rFonts w:hint="eastAsia" w:ascii="仿宋" w:hAnsi="仿宋" w:eastAsia="仿宋" w:cs="仿宋"/>
          <w:sz w:val="32"/>
          <w:szCs w:val="32"/>
        </w:rPr>
        <w:t>出厂检验报告单、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食品生产台账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产品成本核算、召回公告、网店店铺产品截图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等证据证实。                                              </w:t>
      </w:r>
    </w:p>
    <w:p w14:paraId="3473E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日，本局向当事人送达了《行政处罚告知书》(晋市监罚告 [202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]13-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190</w:t>
      </w:r>
      <w:r>
        <w:rPr>
          <w:rFonts w:hint="eastAsia" w:ascii="仿宋" w:hAnsi="仿宋" w:eastAsia="仿宋" w:cs="仿宋"/>
          <w:sz w:val="32"/>
          <w:szCs w:val="32"/>
        </w:rPr>
        <w:t xml:space="preserve">号)，当事人在法定期限内未提出陈述或申辩意见。                     </w:t>
      </w:r>
    </w:p>
    <w:p w14:paraId="7985B2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本局认为，当事人生产标签不符合规定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手拉面线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”，其行为违反了《中华人民共和国食品安全法》第六十七条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第一款</w:t>
      </w:r>
      <w:r>
        <w:rPr>
          <w:rFonts w:hint="eastAsia" w:ascii="仿宋_GB2312" w:hAnsi="仿宋" w:eastAsia="仿宋_GB2312" w:cs="仿宋_GB2312"/>
          <w:color w:val="auto"/>
          <w:sz w:val="32"/>
          <w:szCs w:val="32"/>
          <w:lang w:eastAsia="zh-CN"/>
        </w:rPr>
        <w:t>第三、第五、第六、第八项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的规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定。  </w:t>
      </w:r>
    </w:p>
    <w:p w14:paraId="23672F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49" w:leftChars="71" w:firstLine="480" w:firstLineChars="15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鉴于当事人积极配合调查，如实陈述,并主动提供证据材料，符合《福建省市场监督管理行政处罚裁量权适用规则》第十一条第二项的规定可以依法从轻或者减轻行政处罚的情形，参照福建省市场监督管理系统适用《食品安全法》行政处罚裁量基准SP-4从轻情节予以处罚。</w:t>
      </w:r>
    </w:p>
    <w:p w14:paraId="2B6DAA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49" w:leftChars="71" w:firstLine="480" w:firstLineChars="1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对</w:t>
      </w:r>
      <w:r>
        <w:rPr>
          <w:rFonts w:hint="eastAsia" w:ascii="仿宋_GB2312" w:hAnsi="仿宋" w:eastAsia="仿宋_GB2312" w:cs="仿宋_GB2312"/>
          <w:sz w:val="32"/>
          <w:szCs w:val="32"/>
        </w:rPr>
        <w:t>当事人生产标签不符合规定食品的行为，依据《中华人民共和国食品安全法》第一百二十五条第一款第二项的规定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，决定</w:t>
      </w:r>
      <w:r>
        <w:rPr>
          <w:rFonts w:hint="eastAsia" w:ascii="仿宋_GB2312" w:hAnsi="仿宋" w:eastAsia="仿宋_GB2312" w:cs="仿宋_GB2312"/>
          <w:sz w:val="32"/>
          <w:szCs w:val="32"/>
        </w:rPr>
        <w:t>对当事人处罚如下：</w:t>
      </w:r>
    </w:p>
    <w:p w14:paraId="081537C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50" w:leftChars="0" w:firstLine="48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没收违法所得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854</w:t>
      </w:r>
      <w:r>
        <w:rPr>
          <w:rFonts w:hint="eastAsia" w:ascii="仿宋" w:hAnsi="仿宋" w:eastAsia="仿宋" w:cs="仿宋"/>
          <w:sz w:val="32"/>
          <w:szCs w:val="32"/>
        </w:rPr>
        <w:t>元；</w:t>
      </w:r>
    </w:p>
    <w:p w14:paraId="69FEA2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49" w:leftChars="71" w:firstLine="480" w:firstLineChars="1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、处以罚款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5000</w:t>
      </w:r>
      <w:r>
        <w:rPr>
          <w:rFonts w:hint="eastAsia" w:ascii="仿宋" w:hAnsi="仿宋" w:eastAsia="仿宋" w:cs="仿宋"/>
          <w:sz w:val="32"/>
          <w:szCs w:val="32"/>
        </w:rPr>
        <w:t xml:space="preserve">元。 </w:t>
      </w:r>
    </w:p>
    <w:p w14:paraId="4DE35D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以上款项合计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5854元。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 </w:t>
      </w:r>
    </w:p>
    <w:p w14:paraId="12851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当事人应当自接到行政处罚决定书之日起十五日内，持福建省政府非税收入缴款通知书（缴款码）通过银行网点或电子支付缴款。当事人逾期不履行行政处罚决定的，本局将依据《中华人民共和国行政处罚法》第七十二条第一款的规定，采取下列措施：（一）到期不缴纳罚款的，每日按罚款数额的百分之三加处罚款，加处罚款的数额不得超出罚款的数额；（二）根据法律规定，将查封、扣押的财物拍卖、依法处理或者将冻结的存款、汇款划拨抵缴罚款；（三）根据法律规定，采取其他行政强制执行方式；（四）依照《中华人民共和国行政强制法》的规定申请人民法院强制执行。                            </w:t>
      </w:r>
    </w:p>
    <w:p w14:paraId="08CF9E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如不服本行政处罚决定，可以在收到本处罚决定书之日起60日内向晋江市人民政府申请行政复议，也可以在6个月内依法向泉州市洛江区人民法院提起行政诉讼。当事人对行政处罚决定不服而申请行政行政复议或提起行政诉讼的，行政处罚不停止执行，法律、法规、规章另有规定的，从其规定。</w:t>
      </w:r>
    </w:p>
    <w:p w14:paraId="3764FE88">
      <w:pPr>
        <w:spacing w:line="400" w:lineRule="exact"/>
        <w:rPr>
          <w:rFonts w:ascii="仿宋" w:hAnsi="仿宋" w:eastAsia="仿宋" w:cs="Times New Roman"/>
          <w:color w:val="000000"/>
          <w:sz w:val="30"/>
          <w:szCs w:val="30"/>
        </w:rPr>
      </w:pPr>
    </w:p>
    <w:p w14:paraId="58ED51EC">
      <w:pPr>
        <w:spacing w:line="400" w:lineRule="exact"/>
        <w:ind w:firstLine="601"/>
        <w:jc w:val="center"/>
        <w:rPr>
          <w:rFonts w:ascii="仿宋" w:hAnsi="仿宋" w:eastAsia="仿宋" w:cs="仿宋_GB2312"/>
          <w:color w:val="000000"/>
          <w:sz w:val="30"/>
          <w:szCs w:val="30"/>
        </w:rPr>
      </w:pPr>
    </w:p>
    <w:p w14:paraId="230394F4">
      <w:pPr>
        <w:spacing w:line="400" w:lineRule="exact"/>
        <w:ind w:firstLine="601"/>
        <w:jc w:val="center"/>
        <w:rPr>
          <w:rFonts w:ascii="仿宋" w:hAnsi="仿宋" w:eastAsia="仿宋" w:cs="仿宋_GB2312"/>
          <w:color w:val="000000"/>
          <w:sz w:val="30"/>
          <w:szCs w:val="30"/>
        </w:rPr>
      </w:pPr>
    </w:p>
    <w:p w14:paraId="0AD3F358">
      <w:pPr>
        <w:spacing w:line="400" w:lineRule="exact"/>
        <w:ind w:firstLine="601"/>
        <w:jc w:val="right"/>
        <w:rPr>
          <w:rFonts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>晋江市市场监督管理局</w:t>
      </w:r>
    </w:p>
    <w:p w14:paraId="77E16BA7">
      <w:pPr>
        <w:spacing w:line="400" w:lineRule="exact"/>
        <w:ind w:right="640" w:firstLine="601"/>
        <w:jc w:val="center"/>
        <w:rPr>
          <w:rFonts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sz w:val="32"/>
          <w:szCs w:val="32"/>
        </w:rPr>
        <w:t xml:space="preserve">                                   </w:t>
      </w:r>
    </w:p>
    <w:p w14:paraId="4B9D753D">
      <w:pPr>
        <w:spacing w:line="400" w:lineRule="exact"/>
        <w:ind w:right="-58" w:firstLine="5440" w:firstLineChars="17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 w14:paraId="76B7AA6F">
      <w:pPr>
        <w:spacing w:line="400" w:lineRule="exact"/>
        <w:ind w:right="640"/>
        <w:rPr>
          <w:rFonts w:ascii="仿宋" w:hAnsi="仿宋" w:eastAsia="仿宋" w:cs="仿宋_GB2312"/>
          <w:color w:val="000000"/>
          <w:sz w:val="30"/>
          <w:szCs w:val="30"/>
        </w:rPr>
      </w:pPr>
    </w:p>
    <w:p w14:paraId="46F9BDFA">
      <w:pPr>
        <w:spacing w:line="400" w:lineRule="exact"/>
        <w:ind w:right="640"/>
        <w:rPr>
          <w:rFonts w:ascii="仿宋" w:hAnsi="仿宋" w:eastAsia="仿宋" w:cs="仿宋_GB2312"/>
          <w:color w:val="000000"/>
          <w:sz w:val="30"/>
          <w:szCs w:val="30"/>
        </w:rPr>
      </w:pPr>
    </w:p>
    <w:p w14:paraId="16888D47">
      <w:pPr>
        <w:snapToGrid w:val="0"/>
        <w:spacing w:line="400" w:lineRule="exact"/>
        <w:jc w:val="both"/>
        <w:rPr>
          <w:rFonts w:ascii="仿宋" w:hAnsi="仿宋" w:eastAsia="仿宋" w:cs="Times New Roman"/>
          <w:color w:val="000000"/>
          <w:sz w:val="30"/>
          <w:szCs w:val="30"/>
        </w:rPr>
      </w:pPr>
    </w:p>
    <w:p w14:paraId="0D5AF3A4">
      <w:pPr>
        <w:snapToGrid w:val="0"/>
        <w:spacing w:line="400" w:lineRule="exact"/>
        <w:ind w:firstLine="142" w:firstLineChars="50"/>
        <w:rPr>
          <w:rFonts w:ascii="仿宋" w:hAnsi="仿宋" w:eastAsia="仿宋" w:cs="Times New Roman"/>
          <w:color w:val="000000"/>
          <w:spacing w:val="-8"/>
          <w:sz w:val="30"/>
          <w:szCs w:val="30"/>
        </w:rPr>
      </w:pPr>
      <w:r>
        <w:rPr>
          <w:rFonts w:hint="eastAsia" w:ascii="仿宋" w:hAnsi="仿宋" w:eastAsia="仿宋" w:cs="仿宋_GB2312"/>
          <w:color w:val="000000"/>
          <w:spacing w:val="-8"/>
          <w:sz w:val="30"/>
          <w:szCs w:val="30"/>
        </w:rPr>
        <w:t>（</w:t>
      </w:r>
      <w:r>
        <w:rPr>
          <w:rFonts w:hint="eastAsia" w:ascii="仿宋" w:hAnsi="仿宋" w:eastAsia="仿宋" w:cs="仿宋_GB2312"/>
          <w:b/>
          <w:bCs/>
          <w:color w:val="000000"/>
          <w:spacing w:val="-8"/>
          <w:sz w:val="30"/>
          <w:szCs w:val="30"/>
        </w:rPr>
        <w:t>市场监督管理部门将依法向社会公开行政处罚决定信息</w:t>
      </w:r>
      <w:r>
        <w:rPr>
          <w:rFonts w:hint="eastAsia" w:ascii="仿宋" w:hAnsi="仿宋" w:eastAsia="仿宋" w:cs="仿宋_GB2312"/>
          <w:color w:val="000000"/>
          <w:spacing w:val="-8"/>
          <w:sz w:val="30"/>
          <w:szCs w:val="30"/>
        </w:rPr>
        <w:t>）</w:t>
      </w:r>
    </w:p>
    <w:p w14:paraId="1B7ACEDA">
      <w:pPr>
        <w:snapToGrid w:val="0"/>
        <w:spacing w:line="400" w:lineRule="exact"/>
        <w:ind w:firstLine="142" w:firstLineChars="50"/>
        <w:rPr>
          <w:rFonts w:ascii="仿宋" w:hAnsi="仿宋" w:eastAsia="仿宋" w:cs="Times New Roman"/>
          <w:color w:val="000000"/>
          <w:spacing w:val="-8"/>
          <w:sz w:val="30"/>
          <w:szCs w:val="30"/>
        </w:rPr>
      </w:pPr>
    </w:p>
    <w:p w14:paraId="2B69102D">
      <w:pPr>
        <w:snapToGrid w:val="0"/>
        <w:spacing w:line="400" w:lineRule="exact"/>
        <w:rPr>
          <w:rFonts w:ascii="仿宋" w:hAnsi="仿宋" w:eastAsia="仿宋" w:cs="Times New Roman"/>
          <w:b/>
          <w:bCs/>
          <w:color w:val="000000"/>
          <w:sz w:val="30"/>
          <w:szCs w:val="30"/>
        </w:rPr>
      </w:pPr>
      <w:r>
        <w:rPr>
          <w:rFonts w:ascii="仿宋" w:hAnsi="仿宋" w:eastAsia="仿宋"/>
        </w:rPr>
        <w:pict>
          <v:line id="_x0000_s1027" o:spid="_x0000_s1027" o:spt="20" style="position:absolute;left:0pt;margin-left:-9.1pt;margin-top:11.2pt;height:0.05pt;width:437.05pt;z-index:251660288;mso-width-relative:page;mso-height-relative:page;" coordsize="21600,21600">
            <v:path arrowok="t"/>
            <v:fill focussize="0,0"/>
            <v:stroke weight="1.25pt"/>
            <v:imagedata o:title=""/>
            <o:lock v:ext="edit"/>
          </v:line>
        </w:pict>
      </w:r>
    </w:p>
    <w:p w14:paraId="757BF13F">
      <w:pPr>
        <w:spacing w:line="400" w:lineRule="exact"/>
        <w:ind w:firstLine="160" w:firstLineChars="5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pict>
          <v:line id="_x0000_s1028" o:spid="_x0000_s1028" o:spt="20" style="position:absolute;left:0pt;margin-left:0pt;margin-top:1638.35pt;height:0.1pt;width:453.75pt;z-index:251660288;mso-width-relative:page;mso-height-relative:page;" coordsize="21600,21600">
            <v:path arrowok="t"/>
            <v:fill focussize="0,0"/>
            <v:stroke weight="0.737007874015748pt" endcap="square"/>
            <v:imagedata o:title=""/>
            <o:lock v:ext="edit"/>
          </v:line>
        </w:pic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本文书一式</w:t>
      </w:r>
      <w:r>
        <w:rPr>
          <w:rFonts w:ascii="仿宋" w:hAnsi="仿宋" w:eastAsia="仿宋" w:cs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single"/>
        </w:rPr>
        <w:t>叁</w:t>
      </w:r>
      <w:r>
        <w:rPr>
          <w:rFonts w:ascii="仿宋" w:hAnsi="仿宋" w:eastAsia="仿宋" w:cs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份，</w:t>
      </w:r>
      <w:r>
        <w:rPr>
          <w:rFonts w:ascii="仿宋" w:hAnsi="仿宋" w:eastAsia="仿宋" w:cs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single"/>
        </w:rPr>
        <w:t>一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份送达，一份归档，</w:t>
      </w:r>
      <w:r>
        <w:rPr>
          <w:rFonts w:hint="eastAsia" w:ascii="仿宋" w:hAnsi="仿宋" w:eastAsia="仿宋" w:cs="仿宋_GB2312"/>
          <w:color w:val="000000"/>
          <w:sz w:val="32"/>
          <w:szCs w:val="32"/>
          <w:u w:val="single"/>
        </w:rPr>
        <w:t>一份留存</w:t>
      </w:r>
      <w:r>
        <w:rPr>
          <w:rFonts w:ascii="仿宋" w:hAnsi="仿宋" w:eastAsia="仿宋" w:cs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1993C5"/>
    <w:multiLevelType w:val="singleLevel"/>
    <w:tmpl w:val="6C1993C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8A9"/>
    <w:rsid w:val="00016F48"/>
    <w:rsid w:val="00031B55"/>
    <w:rsid w:val="000372E1"/>
    <w:rsid w:val="00050F06"/>
    <w:rsid w:val="00053D0A"/>
    <w:rsid w:val="0007114E"/>
    <w:rsid w:val="000A2D04"/>
    <w:rsid w:val="000F0451"/>
    <w:rsid w:val="000F2F79"/>
    <w:rsid w:val="001164CD"/>
    <w:rsid w:val="00116A2C"/>
    <w:rsid w:val="001554A4"/>
    <w:rsid w:val="001B3462"/>
    <w:rsid w:val="001C5B44"/>
    <w:rsid w:val="001F57A4"/>
    <w:rsid w:val="00252265"/>
    <w:rsid w:val="002613C7"/>
    <w:rsid w:val="00262D21"/>
    <w:rsid w:val="00292D19"/>
    <w:rsid w:val="002A4D10"/>
    <w:rsid w:val="002E4767"/>
    <w:rsid w:val="002E4C71"/>
    <w:rsid w:val="002E5986"/>
    <w:rsid w:val="00315FF9"/>
    <w:rsid w:val="003206D7"/>
    <w:rsid w:val="0032261F"/>
    <w:rsid w:val="0033126A"/>
    <w:rsid w:val="00333887"/>
    <w:rsid w:val="003434FA"/>
    <w:rsid w:val="003504A2"/>
    <w:rsid w:val="003511F3"/>
    <w:rsid w:val="003579B1"/>
    <w:rsid w:val="00374C89"/>
    <w:rsid w:val="00393479"/>
    <w:rsid w:val="003938A9"/>
    <w:rsid w:val="00402384"/>
    <w:rsid w:val="004157F8"/>
    <w:rsid w:val="004262BA"/>
    <w:rsid w:val="004F0133"/>
    <w:rsid w:val="004F180A"/>
    <w:rsid w:val="00524FE6"/>
    <w:rsid w:val="005256AC"/>
    <w:rsid w:val="00532E83"/>
    <w:rsid w:val="00556D9F"/>
    <w:rsid w:val="005A6174"/>
    <w:rsid w:val="005C38B7"/>
    <w:rsid w:val="00607884"/>
    <w:rsid w:val="00612433"/>
    <w:rsid w:val="006172D9"/>
    <w:rsid w:val="006328D9"/>
    <w:rsid w:val="00635A63"/>
    <w:rsid w:val="00645500"/>
    <w:rsid w:val="00682F97"/>
    <w:rsid w:val="006834EA"/>
    <w:rsid w:val="006A45C0"/>
    <w:rsid w:val="006B59AB"/>
    <w:rsid w:val="006E1539"/>
    <w:rsid w:val="007046C2"/>
    <w:rsid w:val="00715DA9"/>
    <w:rsid w:val="00727E2C"/>
    <w:rsid w:val="00771C3D"/>
    <w:rsid w:val="007844C1"/>
    <w:rsid w:val="007B507A"/>
    <w:rsid w:val="00815570"/>
    <w:rsid w:val="00892EC6"/>
    <w:rsid w:val="008A09EE"/>
    <w:rsid w:val="00900B6D"/>
    <w:rsid w:val="00931BBC"/>
    <w:rsid w:val="00943195"/>
    <w:rsid w:val="00960B47"/>
    <w:rsid w:val="00967310"/>
    <w:rsid w:val="009B4B1A"/>
    <w:rsid w:val="009C7D15"/>
    <w:rsid w:val="009D7BB8"/>
    <w:rsid w:val="009F5029"/>
    <w:rsid w:val="00A31722"/>
    <w:rsid w:val="00A33795"/>
    <w:rsid w:val="00A47B12"/>
    <w:rsid w:val="00A9022E"/>
    <w:rsid w:val="00A930CC"/>
    <w:rsid w:val="00AB5572"/>
    <w:rsid w:val="00AB5750"/>
    <w:rsid w:val="00AD39A0"/>
    <w:rsid w:val="00B11CFB"/>
    <w:rsid w:val="00B51FD7"/>
    <w:rsid w:val="00B763F6"/>
    <w:rsid w:val="00B85178"/>
    <w:rsid w:val="00BC2551"/>
    <w:rsid w:val="00BD1E1B"/>
    <w:rsid w:val="00BE47EB"/>
    <w:rsid w:val="00BE4DD6"/>
    <w:rsid w:val="00C06C41"/>
    <w:rsid w:val="00C20606"/>
    <w:rsid w:val="00C24D8B"/>
    <w:rsid w:val="00C32DAB"/>
    <w:rsid w:val="00C65B61"/>
    <w:rsid w:val="00C70947"/>
    <w:rsid w:val="00CB4C95"/>
    <w:rsid w:val="00D413FE"/>
    <w:rsid w:val="00D93B45"/>
    <w:rsid w:val="00DA0DF2"/>
    <w:rsid w:val="00DC2992"/>
    <w:rsid w:val="00DD5CB8"/>
    <w:rsid w:val="00DE3FE0"/>
    <w:rsid w:val="00E131DB"/>
    <w:rsid w:val="00E37190"/>
    <w:rsid w:val="00E43D8C"/>
    <w:rsid w:val="00E578EF"/>
    <w:rsid w:val="00E82B80"/>
    <w:rsid w:val="00EB36BE"/>
    <w:rsid w:val="00EC7B08"/>
    <w:rsid w:val="00EE0B10"/>
    <w:rsid w:val="00EF4513"/>
    <w:rsid w:val="00F27514"/>
    <w:rsid w:val="00F418C3"/>
    <w:rsid w:val="00F50CB1"/>
    <w:rsid w:val="00F82A67"/>
    <w:rsid w:val="00FA767B"/>
    <w:rsid w:val="00FC27C7"/>
    <w:rsid w:val="00FE683D"/>
    <w:rsid w:val="01EA1F09"/>
    <w:rsid w:val="0A786BB1"/>
    <w:rsid w:val="0BC23B37"/>
    <w:rsid w:val="0F7920D6"/>
    <w:rsid w:val="1340029C"/>
    <w:rsid w:val="231C303A"/>
    <w:rsid w:val="2AC65897"/>
    <w:rsid w:val="2F340EE2"/>
    <w:rsid w:val="412B24D5"/>
    <w:rsid w:val="44286598"/>
    <w:rsid w:val="46597B3E"/>
    <w:rsid w:val="46E05232"/>
    <w:rsid w:val="4837637F"/>
    <w:rsid w:val="4CD76CE2"/>
    <w:rsid w:val="4F862B3C"/>
    <w:rsid w:val="60564A1D"/>
    <w:rsid w:val="6DD12A4E"/>
    <w:rsid w:val="72EB4117"/>
    <w:rsid w:val="7743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99"/>
    <w:pPr>
      <w:ind w:left="100" w:leftChars="2500"/>
    </w:p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semiHidden/>
    <w:qFormat/>
    <w:locked/>
    <w:uiPriority w:val="99"/>
  </w:style>
  <w:style w:type="character" w:customStyle="1" w:styleId="9">
    <w:name w:val="批注框文本 Char"/>
    <w:basedOn w:val="7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locked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1673</Words>
  <Characters>1797</Characters>
  <Lines>4</Lines>
  <Paragraphs>3</Paragraphs>
  <TotalTime>12</TotalTime>
  <ScaleCrop>false</ScaleCrop>
  <LinksUpToDate>false</LinksUpToDate>
  <CharactersWithSpaces>2234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2019-06-20T08:34:00Z</dcterms:created>
  <dc:creator>吴清波</dc:creator>
  <cp:lastModifiedBy>天天8871</cp:lastModifiedBy>
  <cp:lastPrinted>2024-02-28T07:00:00Z</cp:lastPrinted>
  <dcterms:modified xsi:type="dcterms:W3CDTF">2025-08-22T03:01:19Z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2493511BB7D948D095658CBA05F53C54</vt:lpwstr>
  </property>
  <property fmtid="{D5CDD505-2E9C-101B-9397-08002B2CF9AE}" pid="4" name="KSOTemplateDocerSaveRecord">
    <vt:lpwstr>eyJoZGlkIjoiNmZlYzNiOWNiYTA0ZGZkNGNlNTkyYjE3MzM0N2JiYzMiLCJ1c2VySWQiOiI3MjUzNTA0OTgifQ==</vt:lpwstr>
  </property>
</Properties>
</file>